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5"/>
        <w:gridCol w:w="4838"/>
        <w:gridCol w:w="1582"/>
        <w:gridCol w:w="1400"/>
      </w:tblGrid>
      <w:tr w:rsidR="00D559F3" w:rsidTr="00D559F3">
        <w:trPr>
          <w:trHeight w:val="298"/>
        </w:trPr>
        <w:tc>
          <w:tcPr>
            <w:tcW w:w="1381" w:type="pct"/>
            <w:vMerge w:val="restart"/>
            <w:vAlign w:val="center"/>
          </w:tcPr>
          <w:p w:rsidR="00D559F3" w:rsidRDefault="00D559F3" w:rsidP="00D559F3">
            <w:pPr>
              <w:spacing w:after="0"/>
              <w:jc w:val="center"/>
            </w:pPr>
            <w:bookmarkStart w:id="0" w:name="_Hlk518390604"/>
            <w:r>
              <w:rPr>
                <w:noProof/>
                <w:lang w:eastAsia="tr-TR"/>
              </w:rPr>
              <w:drawing>
                <wp:inline distT="0" distB="0" distL="0" distR="0" wp14:anchorId="34AB1151" wp14:editId="21C42BC4">
                  <wp:extent cx="1352550" cy="84515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18" cy="86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D559F3" w:rsidRPr="0045631C" w:rsidRDefault="00D559F3" w:rsidP="00D559F3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BECKMAN COULTER </w:t>
            </w:r>
            <w:r w:rsidRPr="00757214">
              <w:rPr>
                <w:rFonts w:ascii="Arial" w:hAnsi="Arial" w:cs="Arial"/>
                <w:b/>
                <w:bCs/>
                <w:sz w:val="24"/>
                <w:szCs w:val="20"/>
              </w:rPr>
              <w:t>CEQ 8000 GENETİK ANALİZ SİSTEMİ KULLANIM TALİMATI</w:t>
            </w:r>
          </w:p>
          <w:p w:rsidR="00D559F3" w:rsidRPr="004F5848" w:rsidRDefault="00D559F3" w:rsidP="00D559F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D559F3" w:rsidRPr="00BE2CF4" w:rsidRDefault="00D559F3" w:rsidP="00D559F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D559F3" w:rsidRDefault="00D559F3" w:rsidP="00D559F3">
            <w:r>
              <w:t>CH-TL-0</w:t>
            </w:r>
            <w:r>
              <w:t>303</w:t>
            </w:r>
          </w:p>
        </w:tc>
      </w:tr>
      <w:tr w:rsidR="00D559F3" w:rsidTr="00D559F3">
        <w:trPr>
          <w:trHeight w:val="298"/>
        </w:trPr>
        <w:tc>
          <w:tcPr>
            <w:tcW w:w="1381" w:type="pct"/>
            <w:vMerge/>
          </w:tcPr>
          <w:p w:rsidR="00D559F3" w:rsidRDefault="00D559F3" w:rsidP="00D559F3"/>
        </w:tc>
        <w:tc>
          <w:tcPr>
            <w:tcW w:w="2239" w:type="pct"/>
            <w:vMerge/>
          </w:tcPr>
          <w:p w:rsidR="00D559F3" w:rsidRDefault="00D559F3" w:rsidP="00D559F3"/>
        </w:tc>
        <w:tc>
          <w:tcPr>
            <w:tcW w:w="732" w:type="pct"/>
            <w:vAlign w:val="center"/>
          </w:tcPr>
          <w:p w:rsidR="00D559F3" w:rsidRPr="00BE2CF4" w:rsidRDefault="00D559F3" w:rsidP="00D559F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D559F3" w:rsidRDefault="00D559F3" w:rsidP="00D559F3">
            <w:r>
              <w:t>10.07.2018</w:t>
            </w:r>
          </w:p>
        </w:tc>
      </w:tr>
      <w:tr w:rsidR="00D559F3" w:rsidTr="00D559F3">
        <w:trPr>
          <w:trHeight w:val="298"/>
        </w:trPr>
        <w:tc>
          <w:tcPr>
            <w:tcW w:w="1381" w:type="pct"/>
            <w:vMerge/>
          </w:tcPr>
          <w:p w:rsidR="00D559F3" w:rsidRDefault="00D559F3" w:rsidP="00D559F3"/>
        </w:tc>
        <w:tc>
          <w:tcPr>
            <w:tcW w:w="2239" w:type="pct"/>
            <w:vMerge/>
          </w:tcPr>
          <w:p w:rsidR="00D559F3" w:rsidRDefault="00D559F3" w:rsidP="00D559F3"/>
        </w:tc>
        <w:tc>
          <w:tcPr>
            <w:tcW w:w="732" w:type="pct"/>
            <w:vAlign w:val="center"/>
          </w:tcPr>
          <w:p w:rsidR="00D559F3" w:rsidRPr="00BE2CF4" w:rsidRDefault="00D559F3" w:rsidP="00D559F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D559F3" w:rsidRDefault="00D559F3" w:rsidP="00D559F3">
            <w:r>
              <w:t>-</w:t>
            </w:r>
          </w:p>
        </w:tc>
      </w:tr>
      <w:tr w:rsidR="00D559F3" w:rsidTr="00D559F3">
        <w:trPr>
          <w:trHeight w:val="298"/>
        </w:trPr>
        <w:tc>
          <w:tcPr>
            <w:tcW w:w="1381" w:type="pct"/>
            <w:vMerge/>
          </w:tcPr>
          <w:p w:rsidR="00D559F3" w:rsidRDefault="00D559F3" w:rsidP="00D559F3"/>
        </w:tc>
        <w:tc>
          <w:tcPr>
            <w:tcW w:w="2239" w:type="pct"/>
            <w:vMerge/>
          </w:tcPr>
          <w:p w:rsidR="00D559F3" w:rsidRDefault="00D559F3" w:rsidP="00D559F3"/>
        </w:tc>
        <w:tc>
          <w:tcPr>
            <w:tcW w:w="732" w:type="pct"/>
            <w:vAlign w:val="center"/>
          </w:tcPr>
          <w:p w:rsidR="00D559F3" w:rsidRPr="00BE2CF4" w:rsidRDefault="00D559F3" w:rsidP="00D559F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D559F3" w:rsidRDefault="00D559F3" w:rsidP="00D559F3">
            <w:r>
              <w:t>0</w:t>
            </w:r>
          </w:p>
        </w:tc>
      </w:tr>
      <w:tr w:rsidR="00D559F3" w:rsidTr="00D559F3">
        <w:trPr>
          <w:trHeight w:val="298"/>
        </w:trPr>
        <w:tc>
          <w:tcPr>
            <w:tcW w:w="1381" w:type="pct"/>
            <w:vMerge/>
          </w:tcPr>
          <w:p w:rsidR="00D559F3" w:rsidRDefault="00D559F3" w:rsidP="00D559F3"/>
        </w:tc>
        <w:tc>
          <w:tcPr>
            <w:tcW w:w="2239" w:type="pct"/>
            <w:vMerge/>
          </w:tcPr>
          <w:p w:rsidR="00D559F3" w:rsidRDefault="00D559F3" w:rsidP="00D559F3"/>
        </w:tc>
        <w:tc>
          <w:tcPr>
            <w:tcW w:w="732" w:type="pct"/>
            <w:vAlign w:val="center"/>
          </w:tcPr>
          <w:p w:rsidR="00D559F3" w:rsidRPr="00BE2CF4" w:rsidRDefault="00D559F3" w:rsidP="00D559F3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D559F3" w:rsidRDefault="00D559F3" w:rsidP="00D559F3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bookmarkEnd w:id="0"/>
    </w:tbl>
    <w:p w:rsidR="007C6C80" w:rsidRDefault="007C6C80" w:rsidP="008D407B"/>
    <w:p w:rsidR="00A2517E" w:rsidRDefault="00A2517E" w:rsidP="008D407B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087799" w:rsidRPr="00D559F3" w:rsidTr="00342711">
        <w:trPr>
          <w:trHeight w:val="624"/>
          <w:jc w:val="center"/>
        </w:trPr>
        <w:tc>
          <w:tcPr>
            <w:tcW w:w="7938" w:type="dxa"/>
            <w:vAlign w:val="center"/>
          </w:tcPr>
          <w:p w:rsidR="007C6C80" w:rsidRPr="00D559F3" w:rsidRDefault="005E0020" w:rsidP="00924B07">
            <w:pPr>
              <w:spacing w:after="0"/>
              <w:ind w:left="720"/>
              <w:jc w:val="center"/>
              <w:rPr>
                <w:sz w:val="18"/>
                <w:szCs w:val="18"/>
              </w:rPr>
            </w:pPr>
            <w:bookmarkStart w:id="1" w:name="_Hlk497371561"/>
            <w:r w:rsidRPr="00D559F3">
              <w:rPr>
                <w:sz w:val="18"/>
                <w:szCs w:val="18"/>
              </w:rPr>
              <w:t>Bilgisayarı ve cihazı açma/kapama düğmelerine basarak açınız. Daha sonra bilgisayar ekranındaki CEQ 8000 simgesine tıklayarak ana pencereyi açınız</w:t>
            </w:r>
          </w:p>
        </w:tc>
      </w:tr>
    </w:tbl>
    <w:bookmarkEnd w:id="1"/>
    <w:p w:rsidR="00BE2CF4" w:rsidRPr="00D559F3" w:rsidRDefault="00BE2CF4" w:rsidP="001E3CEA">
      <w:pPr>
        <w:rPr>
          <w:sz w:val="18"/>
          <w:szCs w:val="18"/>
        </w:rPr>
      </w:pPr>
      <w:r w:rsidRPr="00D559F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Pr="00D559F3" w:rsidRDefault="00490809" w:rsidP="001E3CEA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7A5692" w:rsidRPr="00D559F3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C81B7A" w:rsidRPr="00D559F3" w:rsidRDefault="005E0020" w:rsidP="00EB1728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D559F3">
              <w:rPr>
                <w:bCs/>
                <w:sz w:val="18"/>
                <w:szCs w:val="18"/>
              </w:rPr>
              <w:t>Cihazın ana menüsünde bulunan “</w:t>
            </w:r>
            <w:proofErr w:type="spellStart"/>
            <w:r w:rsidRPr="00D559F3">
              <w:rPr>
                <w:bCs/>
                <w:sz w:val="18"/>
                <w:szCs w:val="18"/>
              </w:rPr>
              <w:t>run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</w:t>
            </w:r>
            <w:proofErr w:type="gramStart"/>
            <w:r w:rsidRPr="00D559F3">
              <w:rPr>
                <w:bCs/>
                <w:sz w:val="18"/>
                <w:szCs w:val="18"/>
              </w:rPr>
              <w:t>modülündeki</w:t>
            </w:r>
            <w:proofErr w:type="gramEnd"/>
            <w:r w:rsidRPr="00D559F3">
              <w:rPr>
                <w:bCs/>
                <w:sz w:val="18"/>
                <w:szCs w:val="18"/>
              </w:rPr>
              <w:t xml:space="preserve"> “</w:t>
            </w:r>
            <w:proofErr w:type="spellStart"/>
            <w:r w:rsidRPr="00D559F3">
              <w:rPr>
                <w:bCs/>
                <w:sz w:val="18"/>
                <w:szCs w:val="18"/>
              </w:rPr>
              <w:t>direct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bCs/>
                <w:sz w:val="18"/>
                <w:szCs w:val="18"/>
              </w:rPr>
              <w:t>control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alt menüsünü kullanarak, cihazın çıkarılabilir parçalarının takılması ve çıkarılması ile örneklerin yüklenmesi işlemlerini gerçekleştiriniz. “Direct </w:t>
            </w:r>
            <w:proofErr w:type="spellStart"/>
            <w:r w:rsidRPr="00D559F3">
              <w:rPr>
                <w:bCs/>
                <w:sz w:val="18"/>
                <w:szCs w:val="18"/>
              </w:rPr>
              <w:t>control</w:t>
            </w:r>
            <w:proofErr w:type="spellEnd"/>
            <w:r w:rsidRPr="00D559F3">
              <w:rPr>
                <w:bCs/>
                <w:sz w:val="18"/>
                <w:szCs w:val="18"/>
              </w:rPr>
              <w:t>” menüsünde solda cihazın hangi basamağı gerçekleştirdiğini belirten bir sütun bulunmaktadır. Bu sütunda “</w:t>
            </w:r>
            <w:proofErr w:type="spellStart"/>
            <w:r w:rsidRPr="00D559F3">
              <w:rPr>
                <w:bCs/>
                <w:sz w:val="18"/>
                <w:szCs w:val="18"/>
              </w:rPr>
              <w:t>idle</w:t>
            </w:r>
            <w:proofErr w:type="spellEnd"/>
            <w:r w:rsidRPr="00D559F3">
              <w:rPr>
                <w:bCs/>
                <w:sz w:val="18"/>
                <w:szCs w:val="18"/>
              </w:rPr>
              <w:t>” ifadesi görülmeden herhangi bir işlem yapmayınız</w:t>
            </w:r>
          </w:p>
        </w:tc>
        <w:bookmarkStart w:id="2" w:name="_GoBack"/>
        <w:bookmarkEnd w:id="2"/>
      </w:tr>
    </w:tbl>
    <w:p w:rsidR="00BE2CF4" w:rsidRPr="00D559F3" w:rsidRDefault="00BE2CF4" w:rsidP="008D407B">
      <w:pPr>
        <w:rPr>
          <w:sz w:val="18"/>
          <w:szCs w:val="18"/>
        </w:rPr>
      </w:pPr>
      <w:r w:rsidRPr="00D559F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Pr="00D559F3" w:rsidRDefault="00C81B7A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RPr="00D559F3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D559F3" w:rsidRDefault="00841FB3" w:rsidP="00EB1728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D559F3">
              <w:rPr>
                <w:bCs/>
                <w:sz w:val="18"/>
                <w:szCs w:val="18"/>
              </w:rPr>
              <w:t>“</w:t>
            </w:r>
            <w:proofErr w:type="spellStart"/>
            <w:r w:rsidRPr="00D559F3">
              <w:rPr>
                <w:bCs/>
                <w:sz w:val="18"/>
                <w:szCs w:val="18"/>
              </w:rPr>
              <w:t>direct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bCs/>
                <w:sz w:val="18"/>
                <w:szCs w:val="18"/>
              </w:rPr>
              <w:t>control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ekranında </w:t>
            </w:r>
            <w:proofErr w:type="spellStart"/>
            <w:r w:rsidRPr="00D559F3">
              <w:rPr>
                <w:bCs/>
                <w:sz w:val="18"/>
                <w:szCs w:val="18"/>
              </w:rPr>
              <w:t>kapiller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şeklinin üzerine tıklayarak “</w:t>
            </w:r>
            <w:proofErr w:type="spellStart"/>
            <w:r w:rsidRPr="00D559F3">
              <w:rPr>
                <w:bCs/>
                <w:sz w:val="18"/>
                <w:szCs w:val="18"/>
              </w:rPr>
              <w:t>install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bCs/>
                <w:sz w:val="18"/>
                <w:szCs w:val="18"/>
              </w:rPr>
              <w:t>capillary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bCs/>
                <w:sz w:val="18"/>
                <w:szCs w:val="18"/>
              </w:rPr>
              <w:t>array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diyalog kutusu açınız ve yönergeleri izleyerek </w:t>
            </w:r>
            <w:proofErr w:type="spellStart"/>
            <w:r w:rsidRPr="00D559F3">
              <w:rPr>
                <w:bCs/>
                <w:sz w:val="18"/>
                <w:szCs w:val="18"/>
              </w:rPr>
              <w:t>kapileri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cihaza takınız</w:t>
            </w:r>
            <w:r w:rsidR="00C50310" w:rsidRPr="00D559F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C50310" w:rsidRPr="00D559F3">
              <w:rPr>
                <w:bCs/>
                <w:sz w:val="18"/>
                <w:szCs w:val="18"/>
              </w:rPr>
              <w:t>Kapilerin</w:t>
            </w:r>
            <w:proofErr w:type="spellEnd"/>
            <w:r w:rsidR="00C50310" w:rsidRPr="00D559F3">
              <w:rPr>
                <w:bCs/>
                <w:sz w:val="18"/>
                <w:szCs w:val="18"/>
              </w:rPr>
              <w:t xml:space="preserve"> cihazdan çıkartılmasında da aynı yönergeyi takip ediniz</w:t>
            </w:r>
          </w:p>
        </w:tc>
      </w:tr>
    </w:tbl>
    <w:p w:rsidR="00BE2CF4" w:rsidRPr="00D559F3" w:rsidRDefault="00BE2CF4" w:rsidP="008D407B">
      <w:pPr>
        <w:rPr>
          <w:sz w:val="18"/>
          <w:szCs w:val="18"/>
        </w:rPr>
      </w:pPr>
      <w:r w:rsidRPr="00D559F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D559F3" w:rsidRDefault="0023739C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RPr="00D559F3" w:rsidTr="00453EC2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D559F3" w:rsidRDefault="00841FB3" w:rsidP="00841FB3">
            <w:pPr>
              <w:spacing w:after="0"/>
              <w:ind w:left="720"/>
              <w:jc w:val="center"/>
              <w:rPr>
                <w:sz w:val="18"/>
                <w:szCs w:val="18"/>
              </w:rPr>
            </w:pPr>
            <w:bookmarkStart w:id="3" w:name="_Hlk497470258"/>
            <w:r w:rsidRPr="00D559F3">
              <w:rPr>
                <w:sz w:val="18"/>
                <w:szCs w:val="18"/>
              </w:rPr>
              <w:t>“</w:t>
            </w:r>
            <w:proofErr w:type="spellStart"/>
            <w:r w:rsidRPr="00D559F3">
              <w:rPr>
                <w:sz w:val="18"/>
                <w:szCs w:val="18"/>
              </w:rPr>
              <w:t>direct</w:t>
            </w:r>
            <w:proofErr w:type="spellEnd"/>
            <w:r w:rsidRPr="00D559F3">
              <w:rPr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sz w:val="18"/>
                <w:szCs w:val="18"/>
              </w:rPr>
              <w:t>control</w:t>
            </w:r>
            <w:proofErr w:type="spellEnd"/>
            <w:r w:rsidRPr="00D559F3">
              <w:rPr>
                <w:sz w:val="18"/>
                <w:szCs w:val="18"/>
              </w:rPr>
              <w:t>” ekranında su haznesi şeklinin üzerine tıklayarak “</w:t>
            </w:r>
            <w:proofErr w:type="spellStart"/>
            <w:r w:rsidRPr="00D559F3">
              <w:rPr>
                <w:sz w:val="18"/>
                <w:szCs w:val="18"/>
              </w:rPr>
              <w:t>replenish</w:t>
            </w:r>
            <w:proofErr w:type="spellEnd"/>
            <w:r w:rsidRPr="00D559F3">
              <w:rPr>
                <w:sz w:val="18"/>
                <w:szCs w:val="18"/>
              </w:rPr>
              <w:t>/</w:t>
            </w:r>
            <w:proofErr w:type="spellStart"/>
            <w:r w:rsidRPr="00D559F3">
              <w:rPr>
                <w:sz w:val="18"/>
                <w:szCs w:val="18"/>
              </w:rPr>
              <w:t>Replace</w:t>
            </w:r>
            <w:proofErr w:type="spellEnd"/>
            <w:r w:rsidRPr="00D559F3">
              <w:rPr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sz w:val="18"/>
                <w:szCs w:val="18"/>
              </w:rPr>
              <w:t>Wetting</w:t>
            </w:r>
            <w:proofErr w:type="spellEnd"/>
            <w:r w:rsidRPr="00D559F3">
              <w:rPr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sz w:val="18"/>
                <w:szCs w:val="18"/>
              </w:rPr>
              <w:t>Tray</w:t>
            </w:r>
            <w:proofErr w:type="spellEnd"/>
            <w:r w:rsidRPr="00D559F3">
              <w:rPr>
                <w:sz w:val="18"/>
                <w:szCs w:val="18"/>
              </w:rPr>
              <w:t xml:space="preserve">” diyalog kutusunu açınız ve yönergeleri izleyerek su haznesine </w:t>
            </w:r>
            <w:proofErr w:type="spellStart"/>
            <w:r w:rsidRPr="00D559F3">
              <w:rPr>
                <w:sz w:val="18"/>
                <w:szCs w:val="18"/>
              </w:rPr>
              <w:t>distile</w:t>
            </w:r>
            <w:proofErr w:type="spellEnd"/>
            <w:r w:rsidRPr="00D559F3">
              <w:rPr>
                <w:sz w:val="18"/>
                <w:szCs w:val="18"/>
              </w:rPr>
              <w:t xml:space="preserve"> su koyunuz </w:t>
            </w:r>
          </w:p>
        </w:tc>
      </w:tr>
    </w:tbl>
    <w:bookmarkEnd w:id="3"/>
    <w:p w:rsidR="00BE2CF4" w:rsidRPr="00D559F3" w:rsidRDefault="00BE2CF4" w:rsidP="008D407B">
      <w:pPr>
        <w:rPr>
          <w:sz w:val="18"/>
          <w:szCs w:val="18"/>
        </w:rPr>
      </w:pPr>
      <w:r w:rsidRPr="00D559F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D559F3" w:rsidRDefault="0023739C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34631E" w:rsidRPr="00D559F3" w:rsidTr="00140325">
        <w:trPr>
          <w:trHeight w:val="624"/>
          <w:jc w:val="center"/>
        </w:trPr>
        <w:tc>
          <w:tcPr>
            <w:tcW w:w="7938" w:type="dxa"/>
            <w:vAlign w:val="center"/>
          </w:tcPr>
          <w:p w:rsidR="0023739C" w:rsidRPr="00D559F3" w:rsidRDefault="00841FB3" w:rsidP="00736EA0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D559F3">
              <w:rPr>
                <w:bCs/>
                <w:sz w:val="18"/>
                <w:szCs w:val="18"/>
              </w:rPr>
              <w:t>“Direct Control” ekranında jel kartuşu şeklinin üzerine tıklayarak “</w:t>
            </w:r>
            <w:proofErr w:type="spellStart"/>
            <w:r w:rsidRPr="00D559F3">
              <w:rPr>
                <w:bCs/>
                <w:sz w:val="18"/>
                <w:szCs w:val="18"/>
              </w:rPr>
              <w:t>Install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Gel </w:t>
            </w:r>
            <w:proofErr w:type="spellStart"/>
            <w:r w:rsidRPr="00D559F3">
              <w:rPr>
                <w:bCs/>
                <w:sz w:val="18"/>
                <w:szCs w:val="18"/>
              </w:rPr>
              <w:t>Cartige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diyalog kutusunu açınız ve yönergeleri izleyerek jel kartuşu cihaza </w:t>
            </w:r>
            <w:r w:rsidR="00A2694F" w:rsidRPr="00D559F3">
              <w:rPr>
                <w:bCs/>
                <w:sz w:val="18"/>
                <w:szCs w:val="18"/>
              </w:rPr>
              <w:t>takınız</w:t>
            </w:r>
            <w:r w:rsidR="00C50310" w:rsidRPr="00D559F3">
              <w:rPr>
                <w:bCs/>
                <w:sz w:val="18"/>
                <w:szCs w:val="18"/>
              </w:rPr>
              <w:t>. Jel kartuşun cihazdan çıkartılmasında da aynı yönergeyi takip ediniz</w:t>
            </w:r>
          </w:p>
        </w:tc>
      </w:tr>
    </w:tbl>
    <w:p w:rsidR="00BE2CF4" w:rsidRPr="00D559F3" w:rsidRDefault="00B92B0B" w:rsidP="008D407B">
      <w:pPr>
        <w:rPr>
          <w:sz w:val="18"/>
          <w:szCs w:val="18"/>
        </w:rPr>
      </w:pPr>
      <w:r w:rsidRPr="00D559F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D559F3" w:rsidRDefault="0023739C" w:rsidP="008D407B">
      <w:pPr>
        <w:rPr>
          <w:sz w:val="18"/>
          <w:szCs w:val="18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B92B0B" w:rsidRPr="00D559F3" w:rsidTr="00E00ED2">
        <w:trPr>
          <w:trHeight w:val="624"/>
          <w:jc w:val="center"/>
        </w:trPr>
        <w:tc>
          <w:tcPr>
            <w:tcW w:w="7938" w:type="dxa"/>
            <w:vAlign w:val="center"/>
          </w:tcPr>
          <w:p w:rsidR="00B92B0B" w:rsidRPr="00D559F3" w:rsidRDefault="00561DAB" w:rsidP="005E0020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bookmarkStart w:id="4" w:name="_Hlk497816256"/>
            <w:r w:rsidRPr="00D559F3">
              <w:rPr>
                <w:bCs/>
                <w:sz w:val="18"/>
                <w:szCs w:val="18"/>
              </w:rPr>
              <w:t>C</w:t>
            </w:r>
            <w:r w:rsidR="00C50310" w:rsidRPr="00D559F3">
              <w:rPr>
                <w:bCs/>
                <w:sz w:val="18"/>
                <w:szCs w:val="18"/>
              </w:rPr>
              <w:t>ihazın ana menüsünde bulunan “</w:t>
            </w:r>
            <w:proofErr w:type="spellStart"/>
            <w:r w:rsidR="00C50310" w:rsidRPr="00D559F3">
              <w:rPr>
                <w:bCs/>
                <w:sz w:val="18"/>
                <w:szCs w:val="18"/>
              </w:rPr>
              <w:t>Sample</w:t>
            </w:r>
            <w:proofErr w:type="spellEnd"/>
            <w:r w:rsidR="00C50310"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50310" w:rsidRPr="00D559F3">
              <w:rPr>
                <w:bCs/>
                <w:sz w:val="18"/>
                <w:szCs w:val="18"/>
              </w:rPr>
              <w:t>Setup</w:t>
            </w:r>
            <w:proofErr w:type="spellEnd"/>
            <w:r w:rsidR="00C50310" w:rsidRPr="00D559F3">
              <w:rPr>
                <w:bCs/>
                <w:sz w:val="18"/>
                <w:szCs w:val="18"/>
              </w:rPr>
              <w:t xml:space="preserve">” </w:t>
            </w:r>
            <w:proofErr w:type="gramStart"/>
            <w:r w:rsidR="00C50310" w:rsidRPr="00D559F3">
              <w:rPr>
                <w:bCs/>
                <w:sz w:val="18"/>
                <w:szCs w:val="18"/>
              </w:rPr>
              <w:t>modülünü</w:t>
            </w:r>
            <w:proofErr w:type="gramEnd"/>
            <w:r w:rsidR="00C50310" w:rsidRPr="00D559F3">
              <w:rPr>
                <w:bCs/>
                <w:sz w:val="18"/>
                <w:szCs w:val="18"/>
              </w:rPr>
              <w:t xml:space="preserve"> </w:t>
            </w:r>
            <w:r w:rsidRPr="00D559F3">
              <w:rPr>
                <w:bCs/>
                <w:sz w:val="18"/>
                <w:szCs w:val="18"/>
              </w:rPr>
              <w:t xml:space="preserve">kullanarak yeni “örnek </w:t>
            </w:r>
            <w:proofErr w:type="spellStart"/>
            <w:r w:rsidRPr="00D559F3">
              <w:rPr>
                <w:bCs/>
                <w:sz w:val="18"/>
                <w:szCs w:val="18"/>
              </w:rPr>
              <w:t>plate”ini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oluşturunuz. “Direct Control” menüsünde bulunan “</w:t>
            </w:r>
            <w:proofErr w:type="spellStart"/>
            <w:r w:rsidRPr="00D559F3">
              <w:rPr>
                <w:bCs/>
                <w:sz w:val="18"/>
                <w:szCs w:val="18"/>
              </w:rPr>
              <w:t>Unload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bCs/>
                <w:sz w:val="18"/>
                <w:szCs w:val="18"/>
              </w:rPr>
              <w:t>Plates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diyalog kutusunu kullanarak </w:t>
            </w:r>
            <w:proofErr w:type="spellStart"/>
            <w:r w:rsidRPr="00D559F3">
              <w:rPr>
                <w:bCs/>
                <w:sz w:val="18"/>
                <w:szCs w:val="18"/>
              </w:rPr>
              <w:t>plate’i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cihaza yerleştiriniz</w:t>
            </w:r>
          </w:p>
        </w:tc>
      </w:tr>
    </w:tbl>
    <w:bookmarkEnd w:id="4"/>
    <w:p w:rsidR="00947D83" w:rsidRPr="00D559F3" w:rsidRDefault="00561DAB" w:rsidP="008D407B">
      <w:pPr>
        <w:rPr>
          <w:sz w:val="18"/>
          <w:szCs w:val="18"/>
        </w:rPr>
      </w:pPr>
      <w:r w:rsidRPr="00D559F3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9D9DE" wp14:editId="12A7FF2E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B30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0.45pt;width:0;height: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CR+Q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69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D559F3" w:rsidRPr="00D559F3" w:rsidTr="00D559F3">
        <w:trPr>
          <w:trHeight w:val="624"/>
        </w:trPr>
        <w:tc>
          <w:tcPr>
            <w:tcW w:w="7938" w:type="dxa"/>
            <w:vAlign w:val="center"/>
          </w:tcPr>
          <w:p w:rsidR="00D559F3" w:rsidRPr="00D559F3" w:rsidRDefault="00D559F3" w:rsidP="00D559F3">
            <w:pPr>
              <w:spacing w:after="0"/>
              <w:ind w:left="720"/>
              <w:jc w:val="center"/>
              <w:rPr>
                <w:bCs/>
                <w:sz w:val="18"/>
                <w:szCs w:val="18"/>
              </w:rPr>
            </w:pPr>
            <w:r w:rsidRPr="00D559F3">
              <w:rPr>
                <w:bCs/>
                <w:sz w:val="18"/>
                <w:szCs w:val="18"/>
              </w:rPr>
              <w:t xml:space="preserve">Daha önce oluşturulmuş ve kaydedilmiş olan örnek </w:t>
            </w:r>
            <w:proofErr w:type="spellStart"/>
            <w:r w:rsidRPr="00D559F3">
              <w:rPr>
                <w:bCs/>
                <w:sz w:val="18"/>
                <w:szCs w:val="18"/>
              </w:rPr>
              <w:t>plate’inin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çalışılması için “Run” menüsündeki “Start </w:t>
            </w:r>
            <w:proofErr w:type="spellStart"/>
            <w:r w:rsidRPr="00D559F3">
              <w:rPr>
                <w:bCs/>
                <w:sz w:val="18"/>
                <w:szCs w:val="18"/>
              </w:rPr>
              <w:t>sample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559F3">
              <w:rPr>
                <w:bCs/>
                <w:sz w:val="18"/>
                <w:szCs w:val="18"/>
              </w:rPr>
              <w:t>plate</w:t>
            </w:r>
            <w:proofErr w:type="spellEnd"/>
            <w:r w:rsidRPr="00D559F3">
              <w:rPr>
                <w:bCs/>
                <w:sz w:val="18"/>
                <w:szCs w:val="18"/>
              </w:rPr>
              <w:t xml:space="preserve">” </w:t>
            </w:r>
            <w:proofErr w:type="gramStart"/>
            <w:r w:rsidRPr="00D559F3">
              <w:rPr>
                <w:bCs/>
                <w:sz w:val="18"/>
                <w:szCs w:val="18"/>
              </w:rPr>
              <w:t>modülünü</w:t>
            </w:r>
            <w:proofErr w:type="gramEnd"/>
            <w:r w:rsidRPr="00D559F3">
              <w:rPr>
                <w:bCs/>
                <w:sz w:val="18"/>
                <w:szCs w:val="18"/>
              </w:rPr>
              <w:t xml:space="preserve"> açınız ve buradaki yönergeleri takip ederek okuma işlemini gerçekleştiriniz. İşlem bitiminde cihazı ve bilgisayarı kapatınız</w:t>
            </w:r>
          </w:p>
        </w:tc>
      </w:tr>
    </w:tbl>
    <w:p w:rsidR="00561DAB" w:rsidRPr="00D559F3" w:rsidRDefault="00561DAB" w:rsidP="008D407B">
      <w:pPr>
        <w:rPr>
          <w:sz w:val="18"/>
          <w:szCs w:val="18"/>
        </w:rPr>
      </w:pPr>
    </w:p>
    <w:p w:rsidR="00947D83" w:rsidRDefault="00947D83" w:rsidP="008D407B"/>
    <w:sectPr w:rsidR="00947D83" w:rsidSect="00D57736">
      <w:footerReference w:type="default" r:id="rId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09" w:rsidRDefault="00490809" w:rsidP="0032526F">
      <w:pPr>
        <w:spacing w:after="0" w:line="240" w:lineRule="auto"/>
      </w:pPr>
      <w:r>
        <w:separator/>
      </w:r>
    </w:p>
  </w:endnote>
  <w:endnote w:type="continuationSeparator" w:id="0">
    <w:p w:rsidR="00490809" w:rsidRDefault="00490809" w:rsidP="0032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36" w:rsidRDefault="00D57736" w:rsidP="00A2517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D57736" w:rsidRPr="00D57736" w:rsidTr="00D57736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7736" w:rsidRPr="00D57736" w:rsidRDefault="00D57736" w:rsidP="00D57736">
          <w:pPr>
            <w:spacing w:line="256" w:lineRule="auto"/>
            <w:rPr>
              <w:rFonts w:ascii="Times New Roman" w:hAnsi="Times New Roman"/>
            </w:rPr>
          </w:pPr>
        </w:p>
      </w:tc>
    </w:tr>
    <w:tr w:rsidR="00D57736" w:rsidRPr="00D57736" w:rsidTr="00D57736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 xml:space="preserve">Dr. Öğretim Görevlisi </w:t>
          </w:r>
        </w:p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 xml:space="preserve">Prof. Dr. Uygar Halis TAZEBAY </w:t>
          </w:r>
        </w:p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jc w:val="center"/>
            <w:rPr>
              <w:rFonts w:ascii="Times New Roman" w:hAnsi="Times New Roman"/>
            </w:rPr>
          </w:pPr>
          <w:r w:rsidRPr="00D57736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7736" w:rsidRPr="00D57736" w:rsidRDefault="00D57736" w:rsidP="00D57736">
          <w:pPr>
            <w:spacing w:line="256" w:lineRule="auto"/>
            <w:rPr>
              <w:rFonts w:ascii="Times New Roman" w:hAnsi="Times New Roman"/>
            </w:rPr>
          </w:pPr>
        </w:p>
      </w:tc>
    </w:tr>
    <w:tr w:rsidR="00D57736" w:rsidRPr="00D57736" w:rsidTr="00D5773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7736" w:rsidRPr="00D57736" w:rsidRDefault="00D57736" w:rsidP="00D57736">
          <w:pPr>
            <w:rPr>
              <w:sz w:val="20"/>
              <w:szCs w:val="20"/>
              <w:lang w:eastAsia="tr-TR"/>
            </w:rPr>
          </w:pPr>
        </w:p>
      </w:tc>
    </w:tr>
    <w:tr w:rsidR="00D57736" w:rsidRPr="00D57736" w:rsidTr="00D57736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57736" w:rsidRPr="00D57736" w:rsidRDefault="00D57736" w:rsidP="00D57736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57736" w:rsidRPr="00D57736" w:rsidRDefault="00D57736" w:rsidP="00D57736">
          <w:pPr>
            <w:rPr>
              <w:sz w:val="20"/>
              <w:szCs w:val="20"/>
              <w:lang w:eastAsia="tr-TR"/>
            </w:rPr>
          </w:pPr>
        </w:p>
      </w:tc>
    </w:tr>
  </w:tbl>
  <w:p w:rsidR="00D57736" w:rsidRDefault="00D57736" w:rsidP="00A2517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A2517E" w:rsidRDefault="00D57736" w:rsidP="00A2517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</w:t>
    </w:r>
    <w:r w:rsidR="00A2517E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A2517E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A2517E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A2517E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A2517E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A2517E" w:rsidRDefault="00A25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09" w:rsidRDefault="00490809" w:rsidP="0032526F">
      <w:pPr>
        <w:spacing w:after="0" w:line="240" w:lineRule="auto"/>
      </w:pPr>
      <w:r>
        <w:separator/>
      </w:r>
    </w:p>
  </w:footnote>
  <w:footnote w:type="continuationSeparator" w:id="0">
    <w:p w:rsidR="00490809" w:rsidRDefault="00490809" w:rsidP="0032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42734"/>
    <w:multiLevelType w:val="hybridMultilevel"/>
    <w:tmpl w:val="41D04AD6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965"/>
    <w:multiLevelType w:val="hybridMultilevel"/>
    <w:tmpl w:val="3FC0F594"/>
    <w:lvl w:ilvl="0" w:tplc="46104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F7F83"/>
    <w:multiLevelType w:val="hybridMultilevel"/>
    <w:tmpl w:val="511C2A98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04549"/>
    <w:multiLevelType w:val="hybridMultilevel"/>
    <w:tmpl w:val="95C63DD4"/>
    <w:lvl w:ilvl="0" w:tplc="E1E83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41A93"/>
    <w:rsid w:val="00064947"/>
    <w:rsid w:val="00087799"/>
    <w:rsid w:val="000C54EC"/>
    <w:rsid w:val="000F4DD7"/>
    <w:rsid w:val="00116A05"/>
    <w:rsid w:val="00140325"/>
    <w:rsid w:val="001A1B52"/>
    <w:rsid w:val="001D2D8B"/>
    <w:rsid w:val="001E3CEA"/>
    <w:rsid w:val="00214FE0"/>
    <w:rsid w:val="00220AE3"/>
    <w:rsid w:val="0023739C"/>
    <w:rsid w:val="00272698"/>
    <w:rsid w:val="002C2032"/>
    <w:rsid w:val="00303DC9"/>
    <w:rsid w:val="0032526F"/>
    <w:rsid w:val="00342711"/>
    <w:rsid w:val="0034631E"/>
    <w:rsid w:val="00356224"/>
    <w:rsid w:val="003865D5"/>
    <w:rsid w:val="003A7EF4"/>
    <w:rsid w:val="004161E9"/>
    <w:rsid w:val="00422E93"/>
    <w:rsid w:val="00435D4D"/>
    <w:rsid w:val="00440FF1"/>
    <w:rsid w:val="00453EC2"/>
    <w:rsid w:val="0045631C"/>
    <w:rsid w:val="00490809"/>
    <w:rsid w:val="004C7A04"/>
    <w:rsid w:val="004D60A7"/>
    <w:rsid w:val="004F5848"/>
    <w:rsid w:val="005011D1"/>
    <w:rsid w:val="00526581"/>
    <w:rsid w:val="00536699"/>
    <w:rsid w:val="00560EDF"/>
    <w:rsid w:val="00561DAB"/>
    <w:rsid w:val="005E0020"/>
    <w:rsid w:val="005E23F2"/>
    <w:rsid w:val="005E2911"/>
    <w:rsid w:val="005F1C6B"/>
    <w:rsid w:val="00607B83"/>
    <w:rsid w:val="00624E48"/>
    <w:rsid w:val="00672B04"/>
    <w:rsid w:val="006A7DC4"/>
    <w:rsid w:val="006D540D"/>
    <w:rsid w:val="006F4F4B"/>
    <w:rsid w:val="00736EA0"/>
    <w:rsid w:val="00741809"/>
    <w:rsid w:val="00757214"/>
    <w:rsid w:val="00757F84"/>
    <w:rsid w:val="00774E78"/>
    <w:rsid w:val="007A5692"/>
    <w:rsid w:val="007C6C80"/>
    <w:rsid w:val="007F4C0A"/>
    <w:rsid w:val="0084145D"/>
    <w:rsid w:val="00841FB3"/>
    <w:rsid w:val="00866AC3"/>
    <w:rsid w:val="008B63AF"/>
    <w:rsid w:val="008D407B"/>
    <w:rsid w:val="00924B07"/>
    <w:rsid w:val="00947D83"/>
    <w:rsid w:val="00970F62"/>
    <w:rsid w:val="009E2311"/>
    <w:rsid w:val="00A06263"/>
    <w:rsid w:val="00A10DF1"/>
    <w:rsid w:val="00A2517E"/>
    <w:rsid w:val="00A2694F"/>
    <w:rsid w:val="00AB7336"/>
    <w:rsid w:val="00AF45DE"/>
    <w:rsid w:val="00AF54AF"/>
    <w:rsid w:val="00B42434"/>
    <w:rsid w:val="00B92B0B"/>
    <w:rsid w:val="00BE2CF4"/>
    <w:rsid w:val="00BE3D72"/>
    <w:rsid w:val="00C06944"/>
    <w:rsid w:val="00C50310"/>
    <w:rsid w:val="00C615D5"/>
    <w:rsid w:val="00C81B7A"/>
    <w:rsid w:val="00CC20D5"/>
    <w:rsid w:val="00D26B5D"/>
    <w:rsid w:val="00D50041"/>
    <w:rsid w:val="00D559F3"/>
    <w:rsid w:val="00D57736"/>
    <w:rsid w:val="00D64330"/>
    <w:rsid w:val="00DA7AD1"/>
    <w:rsid w:val="00E42D7F"/>
    <w:rsid w:val="00E81213"/>
    <w:rsid w:val="00EB1728"/>
    <w:rsid w:val="00ED42C9"/>
    <w:rsid w:val="00EE3E5E"/>
    <w:rsid w:val="00F17EF6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C1C9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26F"/>
  </w:style>
  <w:style w:type="paragraph" w:styleId="AltBilgi">
    <w:name w:val="footer"/>
    <w:basedOn w:val="Normal"/>
    <w:link w:val="AltBilgiChar"/>
    <w:uiPriority w:val="99"/>
    <w:unhideWhenUsed/>
    <w:rsid w:val="0032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26F"/>
  </w:style>
  <w:style w:type="table" w:customStyle="1" w:styleId="TabloKlavuzu1">
    <w:name w:val="Tablo Kılavuzu1"/>
    <w:basedOn w:val="NormalTablo"/>
    <w:uiPriority w:val="39"/>
    <w:rsid w:val="00D577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9</cp:revision>
  <dcterms:created xsi:type="dcterms:W3CDTF">2017-11-07T07:09:00Z</dcterms:created>
  <dcterms:modified xsi:type="dcterms:W3CDTF">2018-09-03T07:23:00Z</dcterms:modified>
</cp:coreProperties>
</file>